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B7" w:rsidRDefault="005359B7" w:rsidP="008A75B5">
      <w:pPr>
        <w:jc w:val="center"/>
        <w:rPr>
          <w:b/>
          <w:bCs/>
          <w:sz w:val="28"/>
          <w:szCs w:val="28"/>
        </w:rPr>
      </w:pPr>
      <w:r>
        <w:rPr>
          <w:b/>
          <w:bCs/>
          <w:sz w:val="28"/>
          <w:szCs w:val="28"/>
        </w:rPr>
        <w:t xml:space="preserve">Заразный узелковый </w:t>
      </w:r>
      <w:r w:rsidRPr="008A75B5">
        <w:rPr>
          <w:b/>
          <w:bCs/>
          <w:sz w:val="28"/>
          <w:szCs w:val="28"/>
        </w:rPr>
        <w:t>дерматит крупного рогатого скота</w:t>
      </w:r>
    </w:p>
    <w:p w:rsidR="005359B7" w:rsidRPr="0085028A" w:rsidRDefault="005359B7" w:rsidP="0085028A">
      <w:pPr>
        <w:spacing w:after="0" w:line="240" w:lineRule="auto"/>
        <w:jc w:val="both"/>
      </w:pPr>
      <w:r w:rsidRPr="0085028A">
        <w:t xml:space="preserve">     Согласно информации Главного Управления ветеринарии Омской области в д. Покрово-Иртышской Омского муниципального района, выявлен геном вируса заразного узелкового дерматита крупного рогатого скота (экспертиза БУ «Омская областная ветеринарная лаборатория» № 40-41/08 от 06.08.2019 г.) в ЛПХ заболело 1 голова (бык в возрасте 5 мес.).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утвержденных приказом Минсельхоза России от 05.04.2017 № 166, принять  усиленные меры по профилактике и недопущению данного заболевания на территорию Ишимского муниципального района.</w:t>
      </w:r>
    </w:p>
    <w:p w:rsidR="005359B7" w:rsidRPr="0085028A" w:rsidRDefault="005359B7" w:rsidP="00B512CD">
      <w:pPr>
        <w:spacing w:after="0" w:line="240" w:lineRule="auto"/>
        <w:jc w:val="both"/>
        <w:rPr>
          <w:color w:val="000000"/>
          <w:lang w:eastAsia="ru-RU"/>
        </w:rPr>
      </w:pPr>
      <w:r>
        <w:rPr>
          <w:b/>
          <w:bCs/>
          <w:color w:val="000000"/>
          <w:lang w:eastAsia="ru-RU"/>
        </w:rPr>
        <w:t xml:space="preserve">       </w:t>
      </w:r>
      <w:r w:rsidRPr="0085028A">
        <w:rPr>
          <w:b/>
          <w:bCs/>
          <w:color w:val="000000"/>
          <w:lang w:eastAsia="ru-RU"/>
        </w:rPr>
        <w:t>Заразный узелковый дерматит крупного рогатого скота</w:t>
      </w:r>
      <w:r w:rsidRPr="0085028A">
        <w:rPr>
          <w:color w:val="000000"/>
          <w:lang w:eastAsia="ru-RU"/>
        </w:rPr>
        <w:t xml:space="preserve"> - контагиозная инфекционная болезнь крупного рогатого скота, характеризующаяся лихорадкой, поражением лимфатической системы, отеками подкожной клетчатки, образованием кожных узлов, поражением глаз и слизистых оболочек органов дыхания и пищеварения.</w:t>
      </w:r>
    </w:p>
    <w:p w:rsidR="005359B7" w:rsidRPr="0085028A" w:rsidRDefault="005359B7" w:rsidP="0085028A">
      <w:pPr>
        <w:spacing w:after="0" w:line="240" w:lineRule="auto"/>
        <w:jc w:val="both"/>
        <w:rPr>
          <w:color w:val="000000"/>
          <w:lang w:eastAsia="ru-RU"/>
        </w:rPr>
      </w:pPr>
      <w:r w:rsidRPr="0085028A">
        <w:rPr>
          <w:color w:val="000000"/>
          <w:lang w:eastAsia="ru-RU"/>
        </w:rPr>
        <w:t>Возбудителем заразного узелкового дерматита является ДНК-содержащий оболочечный вирус.</w:t>
      </w:r>
    </w:p>
    <w:p w:rsidR="005359B7" w:rsidRPr="0085028A" w:rsidRDefault="005359B7" w:rsidP="0085028A">
      <w:pPr>
        <w:spacing w:after="0" w:line="240" w:lineRule="auto"/>
        <w:jc w:val="both"/>
        <w:rPr>
          <w:color w:val="000000"/>
          <w:lang w:eastAsia="ru-RU"/>
        </w:rPr>
      </w:pPr>
      <w:r w:rsidRPr="0085028A">
        <w:rPr>
          <w:color w:val="000000"/>
          <w:lang w:eastAsia="ru-RU"/>
        </w:rPr>
        <w:t>Возбудитель инактивируется при температуре 55°С в течение 2 часов, а при 65°С - в течение 30 минут.</w:t>
      </w:r>
    </w:p>
    <w:p w:rsidR="005359B7" w:rsidRPr="0085028A" w:rsidRDefault="005359B7" w:rsidP="0085028A">
      <w:pPr>
        <w:spacing w:after="0" w:line="240" w:lineRule="auto"/>
        <w:jc w:val="both"/>
        <w:rPr>
          <w:color w:val="000000"/>
          <w:lang w:eastAsia="ru-RU"/>
        </w:rPr>
      </w:pPr>
      <w:r w:rsidRPr="0085028A">
        <w:rPr>
          <w:color w:val="000000"/>
          <w:lang w:eastAsia="ru-RU"/>
        </w:rPr>
        <w:t>Источником инфекции являются больные и латентно переболевшие восприимчивые животные. Возбудитель выделяется с выдыхаемым воздухом, слюной, истечениями из носа, рта и глаз, через пораженные кожные покровы, спермой и молоком.</w:t>
      </w:r>
    </w:p>
    <w:p w:rsidR="005359B7" w:rsidRPr="0085028A" w:rsidRDefault="005359B7" w:rsidP="00B512CD">
      <w:pPr>
        <w:spacing w:after="0" w:line="240" w:lineRule="auto"/>
        <w:jc w:val="both"/>
        <w:rPr>
          <w:color w:val="000000"/>
          <w:lang w:eastAsia="ru-RU"/>
        </w:rPr>
      </w:pPr>
      <w:r w:rsidRPr="0085028A">
        <w:rPr>
          <w:color w:val="000000"/>
          <w:lang w:eastAsia="ru-RU"/>
        </w:rPr>
        <w:t>Возбудитель может передаваться путем прямых и непрямых контактов больных и здоровых восприимчивых животных. Основным путем распространения возбудителя является его механический перенос членистоногими различных видов. Заражение восприимчивых животных также возможно через контаминированные возбудителем корма, воду, воздух, объекты окружающей среды, поверхности помещений, оборудования, транспортных и технических средств, через инфицированные молоко и сперму.</w:t>
      </w:r>
    </w:p>
    <w:p w:rsidR="005359B7" w:rsidRPr="0085028A" w:rsidRDefault="005359B7" w:rsidP="00B512CD">
      <w:pPr>
        <w:spacing w:after="0" w:line="240" w:lineRule="auto"/>
        <w:jc w:val="both"/>
        <w:rPr>
          <w:color w:val="000000"/>
          <w:lang w:eastAsia="ru-RU"/>
        </w:rPr>
      </w:pPr>
      <w:r w:rsidRPr="0085028A">
        <w:rPr>
          <w:color w:val="000000"/>
          <w:lang w:eastAsia="ru-RU"/>
        </w:rPr>
        <w:t>Инкубационный период при заразном узелковом дерматите крупного рогатого скота составляет не более 7 дней.</w:t>
      </w:r>
    </w:p>
    <w:p w:rsidR="005359B7" w:rsidRPr="0085028A" w:rsidRDefault="005359B7" w:rsidP="00B512CD">
      <w:pPr>
        <w:spacing w:after="0" w:line="240" w:lineRule="auto"/>
        <w:jc w:val="both"/>
      </w:pPr>
      <w:r w:rsidRPr="0085028A">
        <w:rPr>
          <w:color w:val="000000"/>
          <w:lang w:eastAsia="ru-RU"/>
        </w:rPr>
        <w:t>При заразном узелковом дерматите крупного рогатого скота в течение недели после заражения у восприимчивых животных отмечается повышение температуры тела до 41°С, на 7-12 сутки в области средней трети шеи, плеч, конечностей, живота, промежности, паха, мошонки, морды, молочной железы, вокруг глаз образуются узелки диаметром 2-5 см, которые в последующие 2 недели могут некротизироваться. При генерализации процесса воспаление захватывает кожу, подкожную клетчатку и мышечную ткань. У больных восприимчивых животных отмечается длительная лихорадка, угнетенное состояние, снижение аппетита, учащенное дыхание, тахикардия, истечения из глаз. На веках появляются эрозии и изъязвления, на глазах - конъюнктивиты и помутнение роговицы. У большинства больных восприимчивых животных из носовой полости выделяется сначала серознослизистый экссудат, а затем гнойная слизь со зловонным запахом. При осложнениях вторичной микрофлорой в области подгрудка и путовых суставов развиваются отеки подкожной клетчатки.</w:t>
      </w:r>
      <w:r w:rsidRPr="0085028A">
        <w:t xml:space="preserve"> Особых средств лечения крупного рогатого скота не разработано. </w:t>
      </w:r>
    </w:p>
    <w:p w:rsidR="005359B7" w:rsidRPr="0085028A" w:rsidRDefault="005359B7" w:rsidP="00A33364">
      <w:pPr>
        <w:shd w:val="clear" w:color="auto" w:fill="FFFFFF"/>
        <w:spacing w:after="0" w:line="240" w:lineRule="auto"/>
        <w:jc w:val="both"/>
        <w:rPr>
          <w:lang w:eastAsia="ru-RU"/>
        </w:rPr>
      </w:pPr>
      <w:r w:rsidRPr="0085028A">
        <w:rPr>
          <w:lang w:eastAsia="ru-RU"/>
        </w:rPr>
        <w:t xml:space="preserve">           В целях предотвращения возникновения и распространения заразного узелкового дерматита крупного –</w:t>
      </w:r>
      <w:r>
        <w:rPr>
          <w:lang w:eastAsia="ru-RU"/>
        </w:rPr>
        <w:t xml:space="preserve"> </w:t>
      </w:r>
      <w:r w:rsidRPr="0085028A">
        <w:rPr>
          <w:lang w:eastAsia="ru-RU"/>
        </w:rPr>
        <w:t>рогатого скота  физические и юридические лица, являющиеся собственниками (владельцами) восприимчивых животных обязаны:</w:t>
      </w:r>
    </w:p>
    <w:p w:rsidR="005359B7" w:rsidRPr="0085028A" w:rsidRDefault="005359B7" w:rsidP="00B512CD">
      <w:pPr>
        <w:numPr>
          <w:ilvl w:val="0"/>
          <w:numId w:val="1"/>
        </w:numPr>
        <w:shd w:val="clear" w:color="auto" w:fill="FFFFFF"/>
        <w:spacing w:after="0" w:line="240" w:lineRule="auto"/>
        <w:ind w:left="540"/>
        <w:jc w:val="both"/>
        <w:rPr>
          <w:lang w:eastAsia="ru-RU"/>
        </w:rPr>
      </w:pPr>
      <w:r w:rsidRPr="0085028A">
        <w:rPr>
          <w:lang w:eastAsia="ru-RU"/>
        </w:rPr>
        <w:t>соблюдать Ветеринарные правила  содержания крупного рогатого скота в целях его воспроизводства, выращивания и реализации, утвержденные приказом Минсельхоза России от 13 декабря 2016г № 551 (зарегистрирован Минюстом России 17 марта 2017г., регистрационный № 46003);</w:t>
      </w:r>
    </w:p>
    <w:p w:rsidR="005359B7" w:rsidRPr="0085028A" w:rsidRDefault="005359B7" w:rsidP="00B512CD">
      <w:pPr>
        <w:numPr>
          <w:ilvl w:val="0"/>
          <w:numId w:val="1"/>
        </w:numPr>
        <w:shd w:val="clear" w:color="auto" w:fill="FFFFFF"/>
        <w:spacing w:after="0" w:line="240" w:lineRule="auto"/>
        <w:ind w:left="540"/>
        <w:jc w:val="both"/>
        <w:rPr>
          <w:lang w:eastAsia="ru-RU"/>
        </w:rPr>
      </w:pPr>
      <w:r w:rsidRPr="0085028A">
        <w:rPr>
          <w:lang w:eastAsia="ru-RU"/>
        </w:rPr>
        <w:t>не допускать смешивания восприимчивых животных из разных стад при их выпасе и водопое;</w:t>
      </w:r>
    </w:p>
    <w:p w:rsidR="005359B7" w:rsidRPr="0085028A" w:rsidRDefault="005359B7" w:rsidP="00B512CD">
      <w:pPr>
        <w:numPr>
          <w:ilvl w:val="0"/>
          <w:numId w:val="1"/>
        </w:numPr>
        <w:shd w:val="clear" w:color="auto" w:fill="FFFFFF"/>
        <w:spacing w:after="0" w:line="240" w:lineRule="auto"/>
        <w:ind w:left="540"/>
        <w:jc w:val="both"/>
        <w:rPr>
          <w:lang w:eastAsia="ru-RU"/>
        </w:rPr>
      </w:pPr>
      <w:r w:rsidRPr="0085028A">
        <w:rPr>
          <w:lang w:eastAsia="ru-RU"/>
        </w:rPr>
        <w:t>предоставлять по требованию специалистов Государственной ветеринарной службы, восприимчивых животных для осмотра ;</w:t>
      </w:r>
    </w:p>
    <w:p w:rsidR="005359B7" w:rsidRPr="0085028A" w:rsidRDefault="005359B7" w:rsidP="00B512CD">
      <w:pPr>
        <w:numPr>
          <w:ilvl w:val="0"/>
          <w:numId w:val="1"/>
        </w:numPr>
        <w:shd w:val="clear" w:color="auto" w:fill="FFFFFF"/>
        <w:spacing w:before="100" w:beforeAutospacing="1" w:after="0" w:line="240" w:lineRule="auto"/>
        <w:ind w:left="540"/>
        <w:jc w:val="both"/>
        <w:rPr>
          <w:lang w:eastAsia="ru-RU"/>
        </w:rPr>
      </w:pPr>
      <w:r w:rsidRPr="0085028A">
        <w:rPr>
          <w:lang w:eastAsia="ru-RU"/>
        </w:rPr>
        <w:t>информировать специалистов Государственной ветеринарной службы о наличии и количестве восприимчивых животных  и предоставлять восприимчивых животных  для профилактической вакцинации  против узелкового дерматита (</w:t>
      </w:r>
      <w:r w:rsidRPr="0085028A">
        <w:t>вирусвакциной против оспы овец и заразного узелкового дерматита КРС культуральной сухой «Шип Покс –</w:t>
      </w:r>
      <w:r>
        <w:t xml:space="preserve"> </w:t>
      </w:r>
      <w:r w:rsidRPr="0085028A">
        <w:t>ЛСД вак», разработанная на базе ФГБУ «ВНИИЗЖ, г. Владимир</w:t>
      </w:r>
      <w:r w:rsidRPr="0085028A">
        <w:rPr>
          <w:lang w:eastAsia="ru-RU"/>
        </w:rPr>
        <w:t>). Использование вакцин зарубежного производства против данного заболевания запрещено, вакцинация проводится бесплатно;</w:t>
      </w:r>
    </w:p>
    <w:p w:rsidR="005359B7" w:rsidRPr="0085028A" w:rsidRDefault="005359B7" w:rsidP="00B512CD">
      <w:pPr>
        <w:numPr>
          <w:ilvl w:val="0"/>
          <w:numId w:val="1"/>
        </w:numPr>
        <w:shd w:val="clear" w:color="auto" w:fill="FFFFFF"/>
        <w:spacing w:before="100" w:beforeAutospacing="1" w:after="0" w:line="240" w:lineRule="auto"/>
        <w:ind w:left="540"/>
        <w:jc w:val="both"/>
        <w:rPr>
          <w:lang w:eastAsia="ru-RU"/>
        </w:rPr>
      </w:pPr>
      <w:r w:rsidRPr="0085028A">
        <w:rPr>
          <w:lang w:eastAsia="ru-RU"/>
        </w:rPr>
        <w:t>проводить постоянную обработку</w:t>
      </w:r>
      <w:r>
        <w:rPr>
          <w:lang w:eastAsia="ru-RU"/>
        </w:rPr>
        <w:t xml:space="preserve"> поголовья репеллентами.</w:t>
      </w:r>
    </w:p>
    <w:p w:rsidR="005359B7" w:rsidRPr="0085028A" w:rsidRDefault="005359B7" w:rsidP="00B512CD">
      <w:pPr>
        <w:spacing w:after="0" w:line="240" w:lineRule="auto"/>
        <w:jc w:val="both"/>
        <w:rPr>
          <w:rStyle w:val="Strong"/>
          <w:rFonts w:eastAsia="Arial Unicode MS"/>
          <w:b w:val="0"/>
          <w:bCs w:val="0"/>
        </w:rPr>
      </w:pPr>
      <w:r w:rsidRPr="0085028A">
        <w:rPr>
          <w:rStyle w:val="Strong"/>
          <w:rFonts w:eastAsia="Arial Unicode MS"/>
          <w:b w:val="0"/>
          <w:bCs w:val="0"/>
        </w:rPr>
        <w:t xml:space="preserve">        Телефоны ГАУ ТО «Ишимский ветцентр»:  7-36-62, 7-15-88.</w:t>
      </w:r>
    </w:p>
    <w:p w:rsidR="005359B7" w:rsidRPr="004E2B77" w:rsidRDefault="005359B7" w:rsidP="00B512CD">
      <w:pPr>
        <w:spacing w:after="0"/>
        <w:ind w:left="4248"/>
        <w:jc w:val="both"/>
        <w:rPr>
          <w:sz w:val="24"/>
          <w:szCs w:val="24"/>
        </w:rPr>
      </w:pPr>
      <w:r w:rsidRPr="00A33364">
        <w:rPr>
          <w:sz w:val="24"/>
          <w:szCs w:val="24"/>
        </w:rPr>
        <w:t xml:space="preserve">                          </w:t>
      </w:r>
    </w:p>
    <w:sectPr w:rsidR="005359B7" w:rsidRPr="004E2B77" w:rsidSect="004E2B77">
      <w:pgSz w:w="11906" w:h="16838"/>
      <w:pgMar w:top="567"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3197"/>
    <w:multiLevelType w:val="multilevel"/>
    <w:tmpl w:val="8302796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 w:ilvl="0">
        <w:start w:val="1"/>
        <w:numFmt w:val="bullet"/>
        <w:lvlText w:val=""/>
        <w:lvlJc w:val="left"/>
        <w:pPr>
          <w:tabs>
            <w:tab w:val="num" w:pos="720"/>
          </w:tabs>
          <w:ind w:left="720" w:hanging="360"/>
        </w:pPr>
        <w:rPr>
          <w:rFonts w:ascii="Wingdings" w:hAnsi="Wingdings" w:cs="Wingding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5B5"/>
    <w:rsid w:val="0004102A"/>
    <w:rsid w:val="000E6F3D"/>
    <w:rsid w:val="001367EB"/>
    <w:rsid w:val="00236DF7"/>
    <w:rsid w:val="00423046"/>
    <w:rsid w:val="00475E70"/>
    <w:rsid w:val="004E2B77"/>
    <w:rsid w:val="005359B7"/>
    <w:rsid w:val="005C0D99"/>
    <w:rsid w:val="00692FDB"/>
    <w:rsid w:val="00715892"/>
    <w:rsid w:val="00792D76"/>
    <w:rsid w:val="0085028A"/>
    <w:rsid w:val="008905A8"/>
    <w:rsid w:val="008938D0"/>
    <w:rsid w:val="0089791B"/>
    <w:rsid w:val="008A75B5"/>
    <w:rsid w:val="0094669A"/>
    <w:rsid w:val="00A33364"/>
    <w:rsid w:val="00AA30E1"/>
    <w:rsid w:val="00B512CD"/>
    <w:rsid w:val="00BD5104"/>
    <w:rsid w:val="00C43E6B"/>
    <w:rsid w:val="00DF6E1B"/>
    <w:rsid w:val="00F26195"/>
    <w:rsid w:val="00F827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B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75B5"/>
    <w:rPr>
      <w:rFonts w:cs="Calibri"/>
      <w:lang w:eastAsia="en-US"/>
    </w:rPr>
  </w:style>
  <w:style w:type="character" w:styleId="Strong">
    <w:name w:val="Strong"/>
    <w:basedOn w:val="DefaultParagraphFont"/>
    <w:uiPriority w:val="99"/>
    <w:qFormat/>
    <w:rsid w:val="008A75B5"/>
    <w:rPr>
      <w:b/>
      <w:bCs/>
    </w:rPr>
  </w:style>
</w:styles>
</file>

<file path=word/webSettings.xml><?xml version="1.0" encoding="utf-8"?>
<w:webSettings xmlns:r="http://schemas.openxmlformats.org/officeDocument/2006/relationships" xmlns:w="http://schemas.openxmlformats.org/wordprocessingml/2006/main">
  <w:divs>
    <w:div w:id="1382364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1</Pages>
  <Words>681</Words>
  <Characters>3886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VETADM</cp:lastModifiedBy>
  <cp:revision>18</cp:revision>
  <cp:lastPrinted>2019-07-04T05:22:00Z</cp:lastPrinted>
  <dcterms:created xsi:type="dcterms:W3CDTF">2018-05-07T05:54:00Z</dcterms:created>
  <dcterms:modified xsi:type="dcterms:W3CDTF">2019-08-09T04:44:00Z</dcterms:modified>
</cp:coreProperties>
</file>